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EE379B">
        <w:rPr>
          <w:b/>
          <w:bCs/>
          <w:sz w:val="24"/>
          <w:szCs w:val="24"/>
        </w:rPr>
        <w:t>1</w:t>
      </w:r>
      <w:r w:rsidR="00794781">
        <w:rPr>
          <w:b/>
          <w:bCs/>
          <w:sz w:val="24"/>
          <w:szCs w:val="24"/>
        </w:rPr>
        <w:t>6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Раваев</w:t>
      </w:r>
      <w:r w:rsidR="009E29D8">
        <w:rPr>
          <w:rFonts w:ascii="Times New Roman" w:hAnsi="Times New Roman" w:cs="Times New Roman"/>
          <w:b/>
          <w:sz w:val="24"/>
          <w:szCs w:val="24"/>
        </w:rPr>
        <w:t>ой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4781">
        <w:rPr>
          <w:rFonts w:ascii="Times New Roman" w:hAnsi="Times New Roman" w:cs="Times New Roman"/>
          <w:b/>
          <w:sz w:val="24"/>
          <w:szCs w:val="24"/>
        </w:rPr>
        <w:t>Светланы Васильевны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proofErr w:type="spellStart"/>
      <w:r>
        <w:rPr>
          <w:b/>
          <w:i/>
          <w:sz w:val="24"/>
          <w:szCs w:val="24"/>
        </w:rPr>
        <w:t>Раваевой</w:t>
      </w:r>
      <w:proofErr w:type="spellEnd"/>
      <w:r>
        <w:rPr>
          <w:b/>
          <w:i/>
          <w:sz w:val="24"/>
          <w:szCs w:val="24"/>
        </w:rPr>
        <w:t xml:space="preserve"> </w:t>
      </w:r>
      <w:r w:rsidR="00794781">
        <w:rPr>
          <w:b/>
          <w:i/>
          <w:sz w:val="24"/>
          <w:szCs w:val="24"/>
        </w:rPr>
        <w:t>Светланы Васильевны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794781">
        <w:rPr>
          <w:sz w:val="24"/>
          <w:szCs w:val="24"/>
        </w:rPr>
        <w:t>4</w:t>
      </w:r>
      <w:r>
        <w:rPr>
          <w:sz w:val="24"/>
          <w:szCs w:val="24"/>
        </w:rPr>
        <w:t xml:space="preserve"> 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Раваеву</w:t>
      </w:r>
      <w:proofErr w:type="spellEnd"/>
      <w:r>
        <w:rPr>
          <w:b/>
          <w:sz w:val="24"/>
          <w:szCs w:val="24"/>
        </w:rPr>
        <w:t xml:space="preserve"> </w:t>
      </w:r>
      <w:r w:rsidR="00794781">
        <w:rPr>
          <w:b/>
          <w:sz w:val="24"/>
          <w:szCs w:val="24"/>
        </w:rPr>
        <w:t>Светлану Васильевну</w:t>
      </w:r>
      <w:bookmarkStart w:id="0" w:name="_GoBack"/>
      <w:bookmarkEnd w:id="0"/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794781">
        <w:rPr>
          <w:sz w:val="24"/>
          <w:szCs w:val="24"/>
        </w:rPr>
        <w:t>4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>
        <w:rPr>
          <w:b/>
          <w:bCs/>
          <w:sz w:val="24"/>
          <w:szCs w:val="24"/>
        </w:rPr>
        <w:t>9</w:t>
      </w:r>
      <w:r w:rsidRPr="008A56B4">
        <w:rPr>
          <w:b/>
          <w:bCs/>
          <w:sz w:val="24"/>
          <w:szCs w:val="24"/>
        </w:rPr>
        <w:t xml:space="preserve"> часов </w:t>
      </w:r>
      <w:r w:rsidR="00794781">
        <w:rPr>
          <w:b/>
          <w:bCs/>
          <w:sz w:val="24"/>
          <w:szCs w:val="24"/>
        </w:rPr>
        <w:t>30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F5EE4"/>
    <w:rsid w:val="003278D6"/>
    <w:rsid w:val="003B585C"/>
    <w:rsid w:val="00476EA8"/>
    <w:rsid w:val="004F0CA0"/>
    <w:rsid w:val="004F6050"/>
    <w:rsid w:val="005122C3"/>
    <w:rsid w:val="00594BC9"/>
    <w:rsid w:val="00637E2D"/>
    <w:rsid w:val="00794781"/>
    <w:rsid w:val="00854768"/>
    <w:rsid w:val="00857BFE"/>
    <w:rsid w:val="008A56B4"/>
    <w:rsid w:val="009E29D8"/>
    <w:rsid w:val="00A1153B"/>
    <w:rsid w:val="00AF24BB"/>
    <w:rsid w:val="00B732C0"/>
    <w:rsid w:val="00BD2AE5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2019-07-22T11:35:00Z</dcterms:created>
  <dcterms:modified xsi:type="dcterms:W3CDTF">2019-07-22T11:35:00Z</dcterms:modified>
</cp:coreProperties>
</file>